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BEDDB" w14:textId="089F2334" w:rsidR="00E27F0B" w:rsidRPr="0055690A" w:rsidRDefault="00E27F0B" w:rsidP="00E27F0B">
      <w:pPr>
        <w:pStyle w:val="CRCoverPage"/>
        <w:tabs>
          <w:tab w:val="right" w:pos="9639"/>
        </w:tabs>
        <w:outlineLvl w:val="0"/>
        <w:rPr>
          <w:b/>
          <w:noProof/>
          <w:sz w:val="24"/>
        </w:rPr>
      </w:pPr>
      <w:r w:rsidRPr="00911A38">
        <w:rPr>
          <w:b/>
          <w:noProof/>
          <w:sz w:val="24"/>
        </w:rPr>
        <w:t>3GPP TSG-RAN WG3 #10</w:t>
      </w:r>
      <w:r w:rsidR="001750C7">
        <w:rPr>
          <w:b/>
          <w:noProof/>
          <w:sz w:val="24"/>
        </w:rPr>
        <w:t>5</w:t>
      </w:r>
      <w:r w:rsidR="003A3186">
        <w:rPr>
          <w:b/>
          <w:noProof/>
          <w:sz w:val="24"/>
        </w:rPr>
        <w:t>bis</w:t>
      </w:r>
      <w:r w:rsidRPr="00911A38">
        <w:rPr>
          <w:b/>
          <w:noProof/>
          <w:sz w:val="24"/>
        </w:rPr>
        <w:tab/>
      </w:r>
      <w:r w:rsidR="00C9762C" w:rsidRPr="00C9762C">
        <w:rPr>
          <w:b/>
          <w:noProof/>
          <w:sz w:val="24"/>
        </w:rPr>
        <w:t>R3-196054</w:t>
      </w:r>
      <w:bookmarkStart w:id="0" w:name="_GoBack"/>
      <w:bookmarkEnd w:id="0"/>
    </w:p>
    <w:p w14:paraId="484087CF" w14:textId="6D6C691D" w:rsidR="00890293" w:rsidRDefault="003A3186" w:rsidP="00E27F0B">
      <w:pPr>
        <w:pStyle w:val="3GPPHeader"/>
        <w:rPr>
          <w:noProof/>
        </w:rPr>
      </w:pPr>
      <w:r>
        <w:rPr>
          <w:noProof/>
        </w:rPr>
        <w:t>Chongqing</w:t>
      </w:r>
      <w:r w:rsidR="00B00A15">
        <w:rPr>
          <w:noProof/>
        </w:rPr>
        <w:t xml:space="preserve">, </w:t>
      </w:r>
      <w:r>
        <w:rPr>
          <w:noProof/>
        </w:rPr>
        <w:t>Chi</w:t>
      </w:r>
      <w:r w:rsidR="001750C7">
        <w:rPr>
          <w:noProof/>
        </w:rPr>
        <w:t>na</w:t>
      </w:r>
      <w:r w:rsidR="00DC4651">
        <w:rPr>
          <w:noProof/>
        </w:rPr>
        <w:t>,</w:t>
      </w:r>
      <w:r w:rsidR="00B00A15">
        <w:rPr>
          <w:noProof/>
        </w:rPr>
        <w:t xml:space="preserve"> </w:t>
      </w:r>
      <w:r>
        <w:rPr>
          <w:noProof/>
        </w:rPr>
        <w:t>14</w:t>
      </w:r>
      <w:r w:rsidR="00E27F0B" w:rsidRPr="00B00A15">
        <w:rPr>
          <w:noProof/>
          <w:vertAlign w:val="superscript"/>
        </w:rPr>
        <w:t>th</w:t>
      </w:r>
      <w:r w:rsidR="00B00A15">
        <w:rPr>
          <w:noProof/>
        </w:rPr>
        <w:t xml:space="preserve"> – </w:t>
      </w:r>
      <w:r>
        <w:rPr>
          <w:noProof/>
        </w:rPr>
        <w:t>18</w:t>
      </w:r>
      <w:r w:rsidR="00B00A15" w:rsidRPr="00B00A15">
        <w:rPr>
          <w:noProof/>
          <w:vertAlign w:val="superscript"/>
        </w:rPr>
        <w:t>t</w:t>
      </w:r>
      <w:r w:rsidR="006071A3">
        <w:rPr>
          <w:noProof/>
          <w:vertAlign w:val="superscript"/>
        </w:rPr>
        <w:t>h</w:t>
      </w:r>
      <w:r w:rsidR="00B00A15">
        <w:rPr>
          <w:noProof/>
        </w:rPr>
        <w:t xml:space="preserve"> </w:t>
      </w:r>
      <w:r>
        <w:rPr>
          <w:noProof/>
        </w:rPr>
        <w:t>October</w:t>
      </w:r>
    </w:p>
    <w:p w14:paraId="1411FD9E" w14:textId="77777777" w:rsidR="00E27F0B" w:rsidRPr="00E27F0B" w:rsidRDefault="00E27F0B" w:rsidP="00E27F0B">
      <w:pPr>
        <w:pStyle w:val="3GPPHeader"/>
        <w:rPr>
          <w:sz w:val="22"/>
          <w:szCs w:val="22"/>
          <w:lang w:val="en-US"/>
        </w:rPr>
      </w:pPr>
    </w:p>
    <w:p w14:paraId="4A4F422A" w14:textId="5A36D5C6"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63040">
        <w:rPr>
          <w:sz w:val="22"/>
          <w:szCs w:val="22"/>
          <w:lang w:val="en-US"/>
        </w:rPr>
        <w:t>15</w:t>
      </w:r>
      <w:r w:rsidR="00424B72">
        <w:rPr>
          <w:sz w:val="22"/>
          <w:szCs w:val="22"/>
          <w:lang w:val="en-US"/>
        </w:rPr>
        <w:t>.3</w:t>
      </w:r>
      <w:r w:rsidR="00C63040">
        <w:rPr>
          <w:sz w:val="22"/>
          <w:szCs w:val="22"/>
          <w:lang w:val="en-US"/>
        </w:rPr>
        <w:t>.1</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559AD509"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206928">
        <w:rPr>
          <w:sz w:val="22"/>
          <w:szCs w:val="22"/>
        </w:rPr>
        <w:t>C</w:t>
      </w:r>
      <w:r w:rsidR="00C63040">
        <w:rPr>
          <w:sz w:val="22"/>
          <w:szCs w:val="22"/>
        </w:rPr>
        <w:t xml:space="preserve">onditional </w:t>
      </w:r>
      <w:r w:rsidR="009951EE">
        <w:rPr>
          <w:sz w:val="22"/>
          <w:szCs w:val="22"/>
        </w:rPr>
        <w:t xml:space="preserve">Handover - </w:t>
      </w:r>
      <w:r w:rsidR="00206928">
        <w:rPr>
          <w:sz w:val="22"/>
          <w:szCs w:val="22"/>
        </w:rPr>
        <w:t>HO preparation</w:t>
      </w:r>
      <w:r w:rsidR="00754E5A">
        <w:rPr>
          <w:sz w:val="22"/>
          <w:szCs w:val="22"/>
        </w:rPr>
        <w:t>.</w:t>
      </w:r>
    </w:p>
    <w:p w14:paraId="7E783B99" w14:textId="43731E2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w:t>
      </w:r>
      <w:r w:rsidR="009A79A5">
        <w:rPr>
          <w:sz w:val="22"/>
          <w:szCs w:val="22"/>
        </w:rPr>
        <w:t xml:space="preserve"> and</w:t>
      </w:r>
      <w:r w:rsidR="000F16AB">
        <w:rPr>
          <w:sz w:val="22"/>
          <w:szCs w:val="22"/>
        </w:rPr>
        <w:t xml:space="preserve">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504E17C3" w14:textId="32586F2C" w:rsidR="000B506E" w:rsidRPr="00616E3B" w:rsidRDefault="000B506E" w:rsidP="000B506E">
      <w:pPr>
        <w:pStyle w:val="Discussion"/>
      </w:pPr>
      <w:r>
        <w:t xml:space="preserve">During </w:t>
      </w:r>
      <w:r w:rsidRPr="00472129">
        <w:t>Mobility Enhancements WI</w:t>
      </w:r>
      <w:r>
        <w:t xml:space="preserve">s discussion in RAN2, it was agreed </w:t>
      </w:r>
      <w:r w:rsidRPr="003134A3">
        <w:t xml:space="preserve">that conditional handover </w:t>
      </w:r>
      <w:r w:rsidRPr="00502420">
        <w:t xml:space="preserve">is introduced in </w:t>
      </w:r>
      <w:r>
        <w:t xml:space="preserve">LTE and </w:t>
      </w:r>
      <w:r w:rsidRPr="00502420">
        <w:t>NR to solve robustness/reliability issue</w:t>
      </w:r>
      <w:r>
        <w:t xml:space="preserve">. The discussion has been ongoing in RAN3 in order to provide the needed support for the conditional handover. In this contribution we discuss further aspects of </w:t>
      </w:r>
      <w:r w:rsidRPr="0047691B">
        <w:t>Conditional Handover (CHO)</w:t>
      </w:r>
      <w:r>
        <w:t xml:space="preserve"> preparation, we provide our views and present our proposals.</w:t>
      </w:r>
    </w:p>
    <w:p w14:paraId="217E4F33" w14:textId="65C30AD0" w:rsidR="00407B72" w:rsidRDefault="00407B72" w:rsidP="00407B72">
      <w:pPr>
        <w:pStyle w:val="Heading1"/>
      </w:pPr>
      <w:r>
        <w:t>Discussion</w:t>
      </w:r>
    </w:p>
    <w:p w14:paraId="0BF33694" w14:textId="5BC6A1D6" w:rsidR="000B506E" w:rsidRDefault="000B506E" w:rsidP="000B506E">
      <w:pPr>
        <w:rPr>
          <w:rFonts w:cs="Arial"/>
        </w:rPr>
      </w:pPr>
      <w:bookmarkStart w:id="1" w:name="_Hlk509769073"/>
      <w:r>
        <w:rPr>
          <w:rFonts w:cs="Arial"/>
        </w:rPr>
        <w:t>In the previous meeting the issue of CHO preparation has been discussed and the following was captured as a summary:</w:t>
      </w:r>
    </w:p>
    <w:p w14:paraId="6E3B7085" w14:textId="77777777" w:rsidR="000B506E" w:rsidRDefault="000B506E" w:rsidP="000B506E">
      <w:pPr>
        <w:rPr>
          <w:rFonts w:cs="Arial"/>
        </w:rPr>
      </w:pPr>
    </w:p>
    <w:p w14:paraId="6748D1E1" w14:textId="77777777" w:rsidR="000B506E" w:rsidRPr="000B506E" w:rsidRDefault="000B506E" w:rsidP="000B506E">
      <w:pPr>
        <w:rPr>
          <w:rFonts w:ascii="Times New Roman" w:hAnsi="Times New Roman"/>
          <w:b/>
          <w:color w:val="00B050"/>
          <w:lang w:val="en-US"/>
        </w:rPr>
      </w:pPr>
      <w:r w:rsidRPr="000B506E">
        <w:rPr>
          <w:b/>
          <w:color w:val="00B050"/>
          <w:lang w:val="en-US"/>
        </w:rPr>
        <w:t>1) Enabling sending multiple CHO requests in a single message</w:t>
      </w:r>
    </w:p>
    <w:p w14:paraId="6FA8A11E" w14:textId="77777777" w:rsidR="000B506E" w:rsidRPr="000B506E" w:rsidRDefault="000B506E" w:rsidP="000B506E">
      <w:pPr>
        <w:rPr>
          <w:color w:val="00B050"/>
          <w:lang w:val="en-US"/>
        </w:rPr>
      </w:pPr>
      <w:r w:rsidRPr="000B506E">
        <w:rPr>
          <w:color w:val="00B050"/>
          <w:lang w:val="en-US"/>
        </w:rPr>
        <w:t>Decision: At this moment, the participating companies prefer to keep the solution with a single target cell per request. If clear motivation is identified in future, RAN3 may reconsider the need. However, it is agreed that parallel transactions for HO Preparation shall be allowed to handle the scenarios allowed in RAN2 and each request initiated for the same source’s UE ID is identified with the target cell ID.</w:t>
      </w:r>
    </w:p>
    <w:p w14:paraId="3FEBEF1D" w14:textId="37AF8238" w:rsidR="000B506E" w:rsidRDefault="000B506E" w:rsidP="000B506E">
      <w:pPr>
        <w:rPr>
          <w:rFonts w:cs="Arial"/>
        </w:rPr>
      </w:pPr>
      <w:r>
        <w:rPr>
          <w:rFonts w:cs="Arial"/>
        </w:rPr>
        <w:t xml:space="preserve">Following the above decision, the following sentence was added in the </w:t>
      </w:r>
      <w:bookmarkStart w:id="2" w:name="_Hlk20865249"/>
      <w:r>
        <w:rPr>
          <w:rFonts w:cs="Arial"/>
        </w:rPr>
        <w:t>BL CRs for 36.423 and 38.423</w:t>
      </w:r>
      <w:bookmarkEnd w:id="2"/>
      <w:r>
        <w:rPr>
          <w:rFonts w:cs="Arial"/>
        </w:rPr>
        <w:t>:</w:t>
      </w:r>
    </w:p>
    <w:p w14:paraId="63236A05" w14:textId="76455553" w:rsidR="000B506E" w:rsidRDefault="000B506E" w:rsidP="000B506E">
      <w:pPr>
        <w:rPr>
          <w:i/>
          <w:iCs/>
        </w:rPr>
      </w:pPr>
      <w:r w:rsidRPr="000B506E">
        <w:rPr>
          <w:i/>
          <w:iCs/>
        </w:rPr>
        <w:t>If the procedure concerns a conditional handover, parallel transactions are allowed. Possible parallel requests are identified with the target cell ID.</w:t>
      </w:r>
    </w:p>
    <w:p w14:paraId="465F2735" w14:textId="15BFE16E" w:rsidR="00813C5A" w:rsidRDefault="00530D93" w:rsidP="00681BB4">
      <w:pPr>
        <w:rPr>
          <w:lang w:val="en-US"/>
        </w:rPr>
      </w:pPr>
      <w:r>
        <w:t xml:space="preserve">Some clarifications should be made regarding the above statement. </w:t>
      </w:r>
      <w:r w:rsidR="00806549">
        <w:t>Indeed</w:t>
      </w:r>
      <w:r w:rsidR="004601A9">
        <w:t>,</w:t>
      </w:r>
      <w:r w:rsidR="00806549">
        <w:t xml:space="preserve"> </w:t>
      </w:r>
      <w:bookmarkStart w:id="3" w:name="_Hlk20865262"/>
      <w:r w:rsidR="00806549">
        <w:t xml:space="preserve">the parallel requests can be identified with the target cell ID in the case that the </w:t>
      </w:r>
      <w:r w:rsidR="00806549">
        <w:rPr>
          <w:lang w:val="en-US"/>
        </w:rPr>
        <w:t>source UE AP IDs are the same</w:t>
      </w:r>
      <w:bookmarkEnd w:id="3"/>
      <w:r w:rsidR="00806549">
        <w:rPr>
          <w:lang w:val="en-US"/>
        </w:rPr>
        <w:t>.</w:t>
      </w:r>
    </w:p>
    <w:p w14:paraId="00D2A0D6" w14:textId="0D94F6C1" w:rsidR="00813C5A" w:rsidRDefault="00813C5A" w:rsidP="00813C5A">
      <w:r w:rsidRPr="00DF3F0C">
        <w:rPr>
          <w:b/>
        </w:rPr>
        <w:t xml:space="preserve">Proposal 1: </w:t>
      </w:r>
      <w:r>
        <w:rPr>
          <w:b/>
        </w:rPr>
        <w:t xml:space="preserve">We propose to clarify in the </w:t>
      </w:r>
      <w:r w:rsidRPr="00813C5A">
        <w:rPr>
          <w:b/>
        </w:rPr>
        <w:t>BL CRs for 36.423 and 38.423</w:t>
      </w:r>
      <w:r>
        <w:rPr>
          <w:b/>
        </w:rPr>
        <w:t xml:space="preserve"> that </w:t>
      </w:r>
      <w:r w:rsidRPr="00813C5A">
        <w:rPr>
          <w:b/>
        </w:rPr>
        <w:t>the parallel requests can be identified with the target cell ID in the case that the source UE AP IDs are the same</w:t>
      </w:r>
      <w:r>
        <w:rPr>
          <w:b/>
        </w:rPr>
        <w:t>.</w:t>
      </w:r>
    </w:p>
    <w:p w14:paraId="1F9FFB25" w14:textId="472083CA" w:rsidR="00813C5A" w:rsidRDefault="00813C5A" w:rsidP="00681BB4">
      <w:pPr>
        <w:rPr>
          <w:lang w:val="en-US"/>
        </w:rPr>
      </w:pPr>
    </w:p>
    <w:p w14:paraId="24E353E6" w14:textId="3D50009E" w:rsidR="00806549" w:rsidRDefault="00813C5A" w:rsidP="00681BB4">
      <w:pPr>
        <w:rPr>
          <w:lang w:val="en-US"/>
        </w:rPr>
      </w:pPr>
      <w:r>
        <w:rPr>
          <w:lang w:val="sv-SE"/>
        </w:rPr>
        <w:t xml:space="preserve">Otherwise, if the source UE AP IDs are different, other ways to identify </w:t>
      </w:r>
      <w:r>
        <w:rPr>
          <w:lang w:val="en-US"/>
        </w:rPr>
        <w:t>that the requests are for the same UE, should be explored. A solution would be to introduce a Transaction ID, to assist in the identification of the parallel procedures that concern the same HO, the same UE, the same target node albeit different target cells.</w:t>
      </w:r>
      <w:r w:rsidR="00236BF5">
        <w:rPr>
          <w:lang w:val="en-US"/>
        </w:rPr>
        <w:t xml:space="preserve"> Another idea would be the UE context, whether this can provide the necessary identification.</w:t>
      </w:r>
      <w:r w:rsidR="007C61A2">
        <w:rPr>
          <w:lang w:val="en-US"/>
        </w:rPr>
        <w:t xml:space="preserve"> </w:t>
      </w:r>
    </w:p>
    <w:p w14:paraId="32EDF61F" w14:textId="55F4BFE0" w:rsidR="00813C5A" w:rsidRDefault="00BB1EEE" w:rsidP="005706A7">
      <w:pPr>
        <w:rPr>
          <w:lang w:val="en-US"/>
        </w:rPr>
      </w:pPr>
      <w:r>
        <w:rPr>
          <w:lang w:val="en-US"/>
        </w:rPr>
        <w:t xml:space="preserve">The introduction of new IEs to assist in the </w:t>
      </w:r>
      <w:r w:rsidR="005819C5">
        <w:rPr>
          <w:lang w:val="en-US"/>
        </w:rPr>
        <w:t>identification of the requests being for the same UE</w:t>
      </w:r>
      <w:r w:rsidR="00B679FB">
        <w:rPr>
          <w:lang w:val="en-US"/>
        </w:rPr>
        <w:t xml:space="preserve"> </w:t>
      </w:r>
      <w:r w:rsidR="00657E23">
        <w:rPr>
          <w:lang w:val="en-US"/>
        </w:rPr>
        <w:t xml:space="preserve">suggests </w:t>
      </w:r>
      <w:r w:rsidR="0070674D">
        <w:rPr>
          <w:lang w:val="en-US"/>
        </w:rPr>
        <w:t>an overcomplicat</w:t>
      </w:r>
      <w:r w:rsidR="00802D87">
        <w:rPr>
          <w:lang w:val="en-US"/>
        </w:rPr>
        <w:t xml:space="preserve">ion </w:t>
      </w:r>
      <w:r w:rsidR="00895052">
        <w:rPr>
          <w:lang w:val="en-US"/>
        </w:rPr>
        <w:t xml:space="preserve">that is unnecessary. </w:t>
      </w:r>
      <w:r w:rsidR="009402AD">
        <w:rPr>
          <w:lang w:val="en-US"/>
        </w:rPr>
        <w:t xml:space="preserve">We propose to clarify that </w:t>
      </w:r>
      <w:r w:rsidR="00010A8B">
        <w:rPr>
          <w:lang w:val="en-US"/>
        </w:rPr>
        <w:t xml:space="preserve">if </w:t>
      </w:r>
      <w:r w:rsidR="009A79A5">
        <w:rPr>
          <w:lang w:val="en-US"/>
        </w:rPr>
        <w:t xml:space="preserve">the identification of </w:t>
      </w:r>
      <w:r w:rsidR="00010A8B">
        <w:rPr>
          <w:lang w:val="en-US"/>
        </w:rPr>
        <w:t xml:space="preserve">parallel requests </w:t>
      </w:r>
      <w:proofErr w:type="gramStart"/>
      <w:r w:rsidR="00DF5291">
        <w:rPr>
          <w:lang w:val="en-US"/>
        </w:rPr>
        <w:t>are</w:t>
      </w:r>
      <w:proofErr w:type="gramEnd"/>
      <w:r w:rsidR="00DF5291">
        <w:rPr>
          <w:lang w:val="en-US"/>
        </w:rPr>
        <w:t xml:space="preserve"> needed then the source UE AP IDs shall be the</w:t>
      </w:r>
      <w:r w:rsidR="005706A7">
        <w:rPr>
          <w:lang w:val="en-US"/>
        </w:rPr>
        <w:t xml:space="preserve"> same.</w:t>
      </w:r>
    </w:p>
    <w:p w14:paraId="515AC794" w14:textId="1BBD3691" w:rsidR="00813C5A" w:rsidRDefault="00813C5A" w:rsidP="00813C5A">
      <w:r w:rsidRPr="00DF3F0C">
        <w:rPr>
          <w:b/>
        </w:rPr>
        <w:t xml:space="preserve">Proposal </w:t>
      </w:r>
      <w:r w:rsidR="004C599B">
        <w:rPr>
          <w:b/>
        </w:rPr>
        <w:t>2</w:t>
      </w:r>
      <w:r w:rsidRPr="00DF3F0C">
        <w:rPr>
          <w:b/>
        </w:rPr>
        <w:t xml:space="preserve">: </w:t>
      </w:r>
      <w:r>
        <w:rPr>
          <w:b/>
        </w:rPr>
        <w:t xml:space="preserve">We propose </w:t>
      </w:r>
      <w:r w:rsidRPr="00813C5A">
        <w:rPr>
          <w:b/>
        </w:rPr>
        <w:t xml:space="preserve">to </w:t>
      </w:r>
      <w:r w:rsidR="005706A7">
        <w:rPr>
          <w:b/>
        </w:rPr>
        <w:t xml:space="preserve">clarify that </w:t>
      </w:r>
      <w:r w:rsidR="00AB02C4">
        <w:rPr>
          <w:b/>
        </w:rPr>
        <w:t xml:space="preserve">for the case </w:t>
      </w:r>
      <w:r w:rsidR="009A79A5">
        <w:rPr>
          <w:b/>
        </w:rPr>
        <w:t xml:space="preserve">the identification </w:t>
      </w:r>
      <w:r w:rsidR="00AB02C4">
        <w:rPr>
          <w:b/>
        </w:rPr>
        <w:t xml:space="preserve">of </w:t>
      </w:r>
      <w:r w:rsidRPr="00813C5A">
        <w:rPr>
          <w:b/>
        </w:rPr>
        <w:t xml:space="preserve">parallel procedures </w:t>
      </w:r>
      <w:r w:rsidR="004C599B">
        <w:rPr>
          <w:b/>
        </w:rPr>
        <w:t xml:space="preserve">for a CHO </w:t>
      </w:r>
      <w:r w:rsidR="009A79A5">
        <w:rPr>
          <w:b/>
        </w:rPr>
        <w:t xml:space="preserve">are needed, </w:t>
      </w:r>
      <w:r w:rsidR="004C599B">
        <w:rPr>
          <w:b/>
        </w:rPr>
        <w:t xml:space="preserve">the </w:t>
      </w:r>
      <w:r w:rsidR="004C599B" w:rsidRPr="004C599B">
        <w:rPr>
          <w:b/>
        </w:rPr>
        <w:t xml:space="preserve">source UE AP IDs </w:t>
      </w:r>
      <w:r w:rsidR="00AB02C4">
        <w:rPr>
          <w:b/>
        </w:rPr>
        <w:t>shall be the same</w:t>
      </w:r>
      <w:r>
        <w:rPr>
          <w:b/>
        </w:rPr>
        <w:t>.</w:t>
      </w:r>
    </w:p>
    <w:p w14:paraId="7B8C530B" w14:textId="77777777" w:rsidR="00813C5A" w:rsidRDefault="00813C5A" w:rsidP="00681BB4">
      <w:pPr>
        <w:rPr>
          <w:lang w:val="en-US"/>
        </w:rPr>
      </w:pPr>
    </w:p>
    <w:p w14:paraId="3C93F310" w14:textId="77777777" w:rsidR="00806549" w:rsidRPr="00806549" w:rsidRDefault="00806549" w:rsidP="00681BB4">
      <w:pPr>
        <w:rPr>
          <w:lang w:val="sv-SE"/>
        </w:rPr>
      </w:pPr>
    </w:p>
    <w:bookmarkEnd w:id="1"/>
    <w:p w14:paraId="37C3BA56" w14:textId="2E5306CB" w:rsidR="001724FC" w:rsidRPr="009A7317" w:rsidRDefault="001724FC" w:rsidP="001724FC">
      <w:pPr>
        <w:pStyle w:val="TOC1"/>
        <w:spacing w:after="120"/>
        <w:jc w:val="both"/>
        <w:rPr>
          <w:noProof w:val="0"/>
          <w:lang w:val="en-GB"/>
        </w:rPr>
      </w:pPr>
    </w:p>
    <w:p w14:paraId="35DF7962" w14:textId="2A9D8670" w:rsidR="00180E79" w:rsidRPr="00CE0424" w:rsidRDefault="00A5477C" w:rsidP="00180E79">
      <w:pPr>
        <w:pStyle w:val="Heading1"/>
      </w:pPr>
      <w:r>
        <w:t>Co</w:t>
      </w:r>
      <w:r w:rsidR="00180E79" w:rsidRPr="00CE0424">
        <w:t>nclusion</w:t>
      </w:r>
    </w:p>
    <w:p w14:paraId="744DC209" w14:textId="6DCBF704" w:rsidR="00AC58EF" w:rsidRDefault="00AC58EF" w:rsidP="00A828FF">
      <w:pPr>
        <w:pStyle w:val="Heading3"/>
        <w:numPr>
          <w:ilvl w:val="0"/>
          <w:numId w:val="0"/>
        </w:numPr>
        <w:rPr>
          <w:rFonts w:cs="Times New Roman"/>
          <w:sz w:val="20"/>
          <w:szCs w:val="20"/>
        </w:rPr>
      </w:pPr>
      <w:bookmarkStart w:id="4" w:name="_In-sequence_SDU_delivery"/>
      <w:bookmarkEnd w:id="4"/>
      <w:r w:rsidRPr="00AC58EF">
        <w:rPr>
          <w:rFonts w:cs="Times New Roman"/>
          <w:sz w:val="20"/>
          <w:szCs w:val="20"/>
        </w:rPr>
        <w:t>In this contribution</w:t>
      </w:r>
      <w:r>
        <w:rPr>
          <w:rFonts w:cs="Times New Roman"/>
          <w:sz w:val="20"/>
          <w:szCs w:val="20"/>
        </w:rPr>
        <w:t xml:space="preserve"> </w:t>
      </w:r>
      <w:r w:rsidR="004C599B">
        <w:rPr>
          <w:rFonts w:cs="Times New Roman"/>
          <w:sz w:val="20"/>
          <w:szCs w:val="20"/>
        </w:rPr>
        <w:t>we looked in more detail in the Conditional Handover preparation</w:t>
      </w:r>
      <w:r w:rsidR="007D25EC">
        <w:rPr>
          <w:rFonts w:cs="Times New Roman"/>
          <w:sz w:val="20"/>
          <w:szCs w:val="20"/>
        </w:rPr>
        <w:t xml:space="preserve"> and the following proposals were made:</w:t>
      </w:r>
    </w:p>
    <w:p w14:paraId="7224C8C6" w14:textId="77777777" w:rsidR="004C599B" w:rsidRDefault="004C599B" w:rsidP="004C599B">
      <w:r w:rsidRPr="00DF3F0C">
        <w:rPr>
          <w:b/>
        </w:rPr>
        <w:t xml:space="preserve">Proposal 1: </w:t>
      </w:r>
      <w:r>
        <w:rPr>
          <w:b/>
        </w:rPr>
        <w:t xml:space="preserve">We propose to clarify in the </w:t>
      </w:r>
      <w:r w:rsidRPr="00813C5A">
        <w:rPr>
          <w:b/>
        </w:rPr>
        <w:t>BL CRs for 36.423 and 38.423</w:t>
      </w:r>
      <w:r>
        <w:rPr>
          <w:b/>
        </w:rPr>
        <w:t xml:space="preserve"> that </w:t>
      </w:r>
      <w:r w:rsidRPr="00813C5A">
        <w:rPr>
          <w:b/>
        </w:rPr>
        <w:t>the parallel requests can be identified with the target cell ID in the case that the source UE AP IDs are the same</w:t>
      </w:r>
      <w:r>
        <w:rPr>
          <w:b/>
        </w:rPr>
        <w:t>.</w:t>
      </w:r>
    </w:p>
    <w:p w14:paraId="0A50498C" w14:textId="77777777" w:rsidR="009A79A5" w:rsidRDefault="009A79A5" w:rsidP="009A79A5">
      <w:r w:rsidRPr="00DF3F0C">
        <w:rPr>
          <w:b/>
        </w:rPr>
        <w:t xml:space="preserve">Proposal </w:t>
      </w:r>
      <w:r>
        <w:rPr>
          <w:b/>
        </w:rPr>
        <w:t>2</w:t>
      </w:r>
      <w:r w:rsidRPr="00DF3F0C">
        <w:rPr>
          <w:b/>
        </w:rPr>
        <w:t xml:space="preserve">: </w:t>
      </w:r>
      <w:r>
        <w:rPr>
          <w:b/>
        </w:rPr>
        <w:t xml:space="preserve">We propose </w:t>
      </w:r>
      <w:r w:rsidRPr="00813C5A">
        <w:rPr>
          <w:b/>
        </w:rPr>
        <w:t xml:space="preserve">to </w:t>
      </w:r>
      <w:r>
        <w:rPr>
          <w:b/>
        </w:rPr>
        <w:t xml:space="preserve">clarify that for the case the identification of </w:t>
      </w:r>
      <w:r w:rsidRPr="00813C5A">
        <w:rPr>
          <w:b/>
        </w:rPr>
        <w:t xml:space="preserve">parallel procedures </w:t>
      </w:r>
      <w:r>
        <w:rPr>
          <w:b/>
        </w:rPr>
        <w:t xml:space="preserve">for a CHO are needed, the </w:t>
      </w:r>
      <w:r w:rsidRPr="004C599B">
        <w:rPr>
          <w:b/>
        </w:rPr>
        <w:t xml:space="preserve">source UE AP IDs </w:t>
      </w:r>
      <w:r>
        <w:rPr>
          <w:b/>
        </w:rPr>
        <w:t>shall be the same.</w:t>
      </w:r>
    </w:p>
    <w:p w14:paraId="68E14B54" w14:textId="66CE2EF0" w:rsidR="007D25EC" w:rsidRDefault="007D25EC" w:rsidP="007D25EC">
      <w:pPr>
        <w:rPr>
          <w:b/>
          <w:lang w:val="sv-SE"/>
        </w:rPr>
      </w:pPr>
      <w:r w:rsidRPr="006C5107">
        <w:rPr>
          <w:b/>
        </w:rPr>
        <w:t>Proposal</w:t>
      </w:r>
      <w:r>
        <w:rPr>
          <w:b/>
        </w:rPr>
        <w:t xml:space="preserve"> 3</w:t>
      </w:r>
      <w:r w:rsidRPr="006C5107">
        <w:rPr>
          <w:b/>
        </w:rPr>
        <w:t xml:space="preserve">: </w:t>
      </w:r>
      <w:r>
        <w:rPr>
          <w:b/>
        </w:rPr>
        <w:t xml:space="preserve">RAN3 is kindly requested to agree with the changes proposed in </w:t>
      </w:r>
      <w:r w:rsidR="001158DF">
        <w:rPr>
          <w:b/>
        </w:rPr>
        <w:t>the accompanying TPs</w:t>
      </w:r>
    </w:p>
    <w:p w14:paraId="591CBFD1" w14:textId="7DDBD05C" w:rsidR="00AC41BA" w:rsidRPr="00826753" w:rsidRDefault="00AC41BA" w:rsidP="00826753"/>
    <w:sectPr w:rsidR="00AC41BA" w:rsidRPr="00826753" w:rsidSect="000F16A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3CA2D" w14:textId="77777777" w:rsidR="002D02DB" w:rsidRDefault="002D02DB">
      <w:r>
        <w:separator/>
      </w:r>
    </w:p>
  </w:endnote>
  <w:endnote w:type="continuationSeparator" w:id="0">
    <w:p w14:paraId="6F8B719D" w14:textId="77777777" w:rsidR="002D02DB" w:rsidRDefault="002D02DB">
      <w:r>
        <w:continuationSeparator/>
      </w:r>
    </w:p>
  </w:endnote>
  <w:endnote w:type="continuationNotice" w:id="1">
    <w:p w14:paraId="39CF1403" w14:textId="77777777" w:rsidR="002D02DB" w:rsidRDefault="002D02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7755B8" w:rsidRDefault="00775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B875B" w14:textId="77777777" w:rsidR="002D02DB" w:rsidRDefault="002D02DB">
      <w:r>
        <w:separator/>
      </w:r>
    </w:p>
  </w:footnote>
  <w:footnote w:type="continuationSeparator" w:id="0">
    <w:p w14:paraId="3CE19BF8" w14:textId="77777777" w:rsidR="002D02DB" w:rsidRDefault="002D02DB">
      <w:r>
        <w:continuationSeparator/>
      </w:r>
    </w:p>
  </w:footnote>
  <w:footnote w:type="continuationNotice" w:id="1">
    <w:p w14:paraId="6ACF8773" w14:textId="77777777" w:rsidR="002D02DB" w:rsidRDefault="002D02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755B8" w:rsidRDefault="007755B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7D543C" w:rsidRDefault="007D5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0"/>
  </w:num>
  <w:num w:numId="8">
    <w:abstractNumId w:val="3"/>
  </w:num>
  <w:num w:numId="9">
    <w:abstractNumId w:val="8"/>
  </w:num>
  <w:num w:numId="10">
    <w:abstractNumId w:val="11"/>
  </w:num>
  <w:num w:numId="11">
    <w:abstractNumId w:val="13"/>
  </w:num>
  <w:num w:numId="12">
    <w:abstractNumId w:val="12"/>
  </w:num>
  <w:num w:numId="13">
    <w:abstractNumId w:val="16"/>
  </w:num>
  <w:num w:numId="14">
    <w:abstractNumId w:val="14"/>
  </w:num>
  <w:num w:numId="15">
    <w:abstractNumId w:val="15"/>
  </w:num>
  <w:num w:numId="16">
    <w:abstractNumId w:val="1"/>
  </w:num>
  <w:num w:numId="1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0A8B"/>
    <w:rsid w:val="00011B28"/>
    <w:rsid w:val="000135E0"/>
    <w:rsid w:val="0001446F"/>
    <w:rsid w:val="00015D15"/>
    <w:rsid w:val="00015FE2"/>
    <w:rsid w:val="000179D1"/>
    <w:rsid w:val="000212A2"/>
    <w:rsid w:val="00021D9F"/>
    <w:rsid w:val="00021FEB"/>
    <w:rsid w:val="000226EB"/>
    <w:rsid w:val="0002564D"/>
    <w:rsid w:val="00025CA5"/>
    <w:rsid w:val="00025ECA"/>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5CA"/>
    <w:rsid w:val="000B1A38"/>
    <w:rsid w:val="000B252B"/>
    <w:rsid w:val="000B2719"/>
    <w:rsid w:val="000B316A"/>
    <w:rsid w:val="000B3A8F"/>
    <w:rsid w:val="000B4AB9"/>
    <w:rsid w:val="000B506E"/>
    <w:rsid w:val="000B58C3"/>
    <w:rsid w:val="000B61C0"/>
    <w:rsid w:val="000B61E9"/>
    <w:rsid w:val="000B6CF7"/>
    <w:rsid w:val="000C07D6"/>
    <w:rsid w:val="000C165A"/>
    <w:rsid w:val="000C2E19"/>
    <w:rsid w:val="000C2ED8"/>
    <w:rsid w:val="000C4577"/>
    <w:rsid w:val="000C483D"/>
    <w:rsid w:val="000C4C3B"/>
    <w:rsid w:val="000D019C"/>
    <w:rsid w:val="000D0488"/>
    <w:rsid w:val="000D0D07"/>
    <w:rsid w:val="000D40F8"/>
    <w:rsid w:val="000D4312"/>
    <w:rsid w:val="000D4797"/>
    <w:rsid w:val="000D4C42"/>
    <w:rsid w:val="000D51FB"/>
    <w:rsid w:val="000E0527"/>
    <w:rsid w:val="000E1E92"/>
    <w:rsid w:val="000E291B"/>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CF4"/>
    <w:rsid w:val="001153EA"/>
    <w:rsid w:val="00115643"/>
    <w:rsid w:val="001158DF"/>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92B"/>
    <w:rsid w:val="001643A8"/>
    <w:rsid w:val="0016555B"/>
    <w:rsid w:val="001659C1"/>
    <w:rsid w:val="00167222"/>
    <w:rsid w:val="00170067"/>
    <w:rsid w:val="0017045C"/>
    <w:rsid w:val="001713E3"/>
    <w:rsid w:val="001718EC"/>
    <w:rsid w:val="001724FC"/>
    <w:rsid w:val="001732EB"/>
    <w:rsid w:val="00173A8E"/>
    <w:rsid w:val="001741AA"/>
    <w:rsid w:val="001750C7"/>
    <w:rsid w:val="001755D8"/>
    <w:rsid w:val="00177795"/>
    <w:rsid w:val="001778B8"/>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335C"/>
    <w:rsid w:val="001A6173"/>
    <w:rsid w:val="001A6CBA"/>
    <w:rsid w:val="001A7BB9"/>
    <w:rsid w:val="001A7BFD"/>
    <w:rsid w:val="001B0B5F"/>
    <w:rsid w:val="001B0D97"/>
    <w:rsid w:val="001B20C7"/>
    <w:rsid w:val="001B3918"/>
    <w:rsid w:val="001B556C"/>
    <w:rsid w:val="001B5A5D"/>
    <w:rsid w:val="001B77D0"/>
    <w:rsid w:val="001C1CE5"/>
    <w:rsid w:val="001C2556"/>
    <w:rsid w:val="001C3D2A"/>
    <w:rsid w:val="001C4604"/>
    <w:rsid w:val="001C6495"/>
    <w:rsid w:val="001C745F"/>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2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1A8D"/>
    <w:rsid w:val="0023388E"/>
    <w:rsid w:val="00233CFA"/>
    <w:rsid w:val="00235632"/>
    <w:rsid w:val="00235872"/>
    <w:rsid w:val="00235FA8"/>
    <w:rsid w:val="00236AB7"/>
    <w:rsid w:val="00236BF5"/>
    <w:rsid w:val="00241559"/>
    <w:rsid w:val="00241CA5"/>
    <w:rsid w:val="00241D56"/>
    <w:rsid w:val="00241EC9"/>
    <w:rsid w:val="002435B3"/>
    <w:rsid w:val="00243BCE"/>
    <w:rsid w:val="00243E7B"/>
    <w:rsid w:val="002458EB"/>
    <w:rsid w:val="002500C8"/>
    <w:rsid w:val="00250CB0"/>
    <w:rsid w:val="00251EA0"/>
    <w:rsid w:val="002535ED"/>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1D28"/>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2DB"/>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27A5D"/>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186"/>
    <w:rsid w:val="003A3A23"/>
    <w:rsid w:val="003A45A1"/>
    <w:rsid w:val="003A53A4"/>
    <w:rsid w:val="003A5B0A"/>
    <w:rsid w:val="003A6BAC"/>
    <w:rsid w:val="003A75A4"/>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CB"/>
    <w:rsid w:val="003C379E"/>
    <w:rsid w:val="003C3AC4"/>
    <w:rsid w:val="003C4402"/>
    <w:rsid w:val="003C46B0"/>
    <w:rsid w:val="003C46DA"/>
    <w:rsid w:val="003C7806"/>
    <w:rsid w:val="003D0761"/>
    <w:rsid w:val="003D109F"/>
    <w:rsid w:val="003D10AD"/>
    <w:rsid w:val="003D1CA1"/>
    <w:rsid w:val="003D2092"/>
    <w:rsid w:val="003D2478"/>
    <w:rsid w:val="003D2FC4"/>
    <w:rsid w:val="003D3C45"/>
    <w:rsid w:val="003D42CC"/>
    <w:rsid w:val="003D45FC"/>
    <w:rsid w:val="003D4B5B"/>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057"/>
    <w:rsid w:val="003F128C"/>
    <w:rsid w:val="003F150C"/>
    <w:rsid w:val="003F1C96"/>
    <w:rsid w:val="003F2CD4"/>
    <w:rsid w:val="003F2F9C"/>
    <w:rsid w:val="003F3B63"/>
    <w:rsid w:val="003F4D56"/>
    <w:rsid w:val="003F6BBE"/>
    <w:rsid w:val="003F723F"/>
    <w:rsid w:val="003F72D1"/>
    <w:rsid w:val="004000E8"/>
    <w:rsid w:val="00401DE3"/>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76EB"/>
    <w:rsid w:val="0042104A"/>
    <w:rsid w:val="00421105"/>
    <w:rsid w:val="00422190"/>
    <w:rsid w:val="004238C9"/>
    <w:rsid w:val="004241FD"/>
    <w:rsid w:val="004242F4"/>
    <w:rsid w:val="00424B72"/>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517AA"/>
    <w:rsid w:val="00452CAC"/>
    <w:rsid w:val="00453003"/>
    <w:rsid w:val="00453849"/>
    <w:rsid w:val="00454D3E"/>
    <w:rsid w:val="00457565"/>
    <w:rsid w:val="00457B71"/>
    <w:rsid w:val="004601A9"/>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A95"/>
    <w:rsid w:val="004964F1"/>
    <w:rsid w:val="004A1635"/>
    <w:rsid w:val="004A16BC"/>
    <w:rsid w:val="004A1C96"/>
    <w:rsid w:val="004A29D4"/>
    <w:rsid w:val="004A2A89"/>
    <w:rsid w:val="004A2B94"/>
    <w:rsid w:val="004A5547"/>
    <w:rsid w:val="004A5B91"/>
    <w:rsid w:val="004B1EB4"/>
    <w:rsid w:val="004B29D1"/>
    <w:rsid w:val="004B3291"/>
    <w:rsid w:val="004B4E21"/>
    <w:rsid w:val="004B556D"/>
    <w:rsid w:val="004B7C0C"/>
    <w:rsid w:val="004C0320"/>
    <w:rsid w:val="004C290D"/>
    <w:rsid w:val="004C2EA6"/>
    <w:rsid w:val="004C323A"/>
    <w:rsid w:val="004C37A1"/>
    <w:rsid w:val="004C3898"/>
    <w:rsid w:val="004C46F6"/>
    <w:rsid w:val="004C599B"/>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43DB"/>
    <w:rsid w:val="00526E90"/>
    <w:rsid w:val="0052771A"/>
    <w:rsid w:val="00530D93"/>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4710F"/>
    <w:rsid w:val="0055145C"/>
    <w:rsid w:val="00554E19"/>
    <w:rsid w:val="00555E3A"/>
    <w:rsid w:val="00556153"/>
    <w:rsid w:val="005565C7"/>
    <w:rsid w:val="005574F9"/>
    <w:rsid w:val="0056121F"/>
    <w:rsid w:val="0056122A"/>
    <w:rsid w:val="0056138C"/>
    <w:rsid w:val="005613C4"/>
    <w:rsid w:val="00563923"/>
    <w:rsid w:val="00563C8D"/>
    <w:rsid w:val="00565D18"/>
    <w:rsid w:val="00566E86"/>
    <w:rsid w:val="005702FB"/>
    <w:rsid w:val="005706A7"/>
    <w:rsid w:val="00571171"/>
    <w:rsid w:val="005711B9"/>
    <w:rsid w:val="00571BFF"/>
    <w:rsid w:val="00571FFF"/>
    <w:rsid w:val="00572505"/>
    <w:rsid w:val="005730C2"/>
    <w:rsid w:val="00574D55"/>
    <w:rsid w:val="00577B3F"/>
    <w:rsid w:val="00580202"/>
    <w:rsid w:val="005802C2"/>
    <w:rsid w:val="005819C5"/>
    <w:rsid w:val="00581C2C"/>
    <w:rsid w:val="00582809"/>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35C9"/>
    <w:rsid w:val="005A662D"/>
    <w:rsid w:val="005A6C45"/>
    <w:rsid w:val="005A78CA"/>
    <w:rsid w:val="005B045C"/>
    <w:rsid w:val="005B1C62"/>
    <w:rsid w:val="005B240B"/>
    <w:rsid w:val="005B28BD"/>
    <w:rsid w:val="005B35D7"/>
    <w:rsid w:val="005B392A"/>
    <w:rsid w:val="005B3AA3"/>
    <w:rsid w:val="005B4513"/>
    <w:rsid w:val="005B4A44"/>
    <w:rsid w:val="005B4EEA"/>
    <w:rsid w:val="005B6C04"/>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4971"/>
    <w:rsid w:val="006173DF"/>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1D41"/>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5733"/>
    <w:rsid w:val="00655ACD"/>
    <w:rsid w:val="00656520"/>
    <w:rsid w:val="00656A92"/>
    <w:rsid w:val="00656B9E"/>
    <w:rsid w:val="00656D85"/>
    <w:rsid w:val="00656DDE"/>
    <w:rsid w:val="00657E23"/>
    <w:rsid w:val="0066011D"/>
    <w:rsid w:val="006602F0"/>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1BB4"/>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5107"/>
    <w:rsid w:val="006C5EC9"/>
    <w:rsid w:val="006C6059"/>
    <w:rsid w:val="006C6927"/>
    <w:rsid w:val="006C6CB6"/>
    <w:rsid w:val="006C7522"/>
    <w:rsid w:val="006D0D96"/>
    <w:rsid w:val="006D1F71"/>
    <w:rsid w:val="006D6F08"/>
    <w:rsid w:val="006E062C"/>
    <w:rsid w:val="006E0CC5"/>
    <w:rsid w:val="006E1508"/>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74D"/>
    <w:rsid w:val="00706E31"/>
    <w:rsid w:val="00706E4E"/>
    <w:rsid w:val="00707072"/>
    <w:rsid w:val="00707D61"/>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AF4"/>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57F3"/>
    <w:rsid w:val="00747C5C"/>
    <w:rsid w:val="00747D8B"/>
    <w:rsid w:val="007506AF"/>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1A2"/>
    <w:rsid w:val="007C6A07"/>
    <w:rsid w:val="007C75A1"/>
    <w:rsid w:val="007C77A5"/>
    <w:rsid w:val="007C7F07"/>
    <w:rsid w:val="007D04E5"/>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2D87"/>
    <w:rsid w:val="008039B5"/>
    <w:rsid w:val="00803FAE"/>
    <w:rsid w:val="00805C9C"/>
    <w:rsid w:val="00805DE1"/>
    <w:rsid w:val="0080605F"/>
    <w:rsid w:val="0080623A"/>
    <w:rsid w:val="00806549"/>
    <w:rsid w:val="00806C4A"/>
    <w:rsid w:val="00806F4B"/>
    <w:rsid w:val="0080763E"/>
    <w:rsid w:val="00807786"/>
    <w:rsid w:val="008104DC"/>
    <w:rsid w:val="0081132E"/>
    <w:rsid w:val="00811661"/>
    <w:rsid w:val="00811FCB"/>
    <w:rsid w:val="0081252B"/>
    <w:rsid w:val="00812962"/>
    <w:rsid w:val="00813C5A"/>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71C7"/>
    <w:rsid w:val="00877F18"/>
    <w:rsid w:val="0088042D"/>
    <w:rsid w:val="008806B5"/>
    <w:rsid w:val="00880BBE"/>
    <w:rsid w:val="0088110E"/>
    <w:rsid w:val="00881496"/>
    <w:rsid w:val="008831AD"/>
    <w:rsid w:val="00883680"/>
    <w:rsid w:val="008850EF"/>
    <w:rsid w:val="00885820"/>
    <w:rsid w:val="0088638F"/>
    <w:rsid w:val="00890293"/>
    <w:rsid w:val="00891466"/>
    <w:rsid w:val="00894A88"/>
    <w:rsid w:val="00895052"/>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D2C"/>
    <w:rsid w:val="00926FEF"/>
    <w:rsid w:val="00927E6D"/>
    <w:rsid w:val="00931BD9"/>
    <w:rsid w:val="009320DA"/>
    <w:rsid w:val="00933D5E"/>
    <w:rsid w:val="00933E23"/>
    <w:rsid w:val="009358C4"/>
    <w:rsid w:val="00935DB8"/>
    <w:rsid w:val="009368F3"/>
    <w:rsid w:val="00936A53"/>
    <w:rsid w:val="00936C07"/>
    <w:rsid w:val="009373EA"/>
    <w:rsid w:val="009402AD"/>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444F"/>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20CD"/>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51EE"/>
    <w:rsid w:val="009957A3"/>
    <w:rsid w:val="009960EC"/>
    <w:rsid w:val="0099612A"/>
    <w:rsid w:val="009970DD"/>
    <w:rsid w:val="00997A37"/>
    <w:rsid w:val="009A0FBA"/>
    <w:rsid w:val="009A1462"/>
    <w:rsid w:val="009A1601"/>
    <w:rsid w:val="009A1FBB"/>
    <w:rsid w:val="009A215F"/>
    <w:rsid w:val="009A462D"/>
    <w:rsid w:val="009A5CBA"/>
    <w:rsid w:val="009A79A5"/>
    <w:rsid w:val="009A7F84"/>
    <w:rsid w:val="009B04DF"/>
    <w:rsid w:val="009B196C"/>
    <w:rsid w:val="009B1F3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4D5D"/>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5612"/>
    <w:rsid w:val="00A2590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28FF"/>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2C4"/>
    <w:rsid w:val="00AB0BC8"/>
    <w:rsid w:val="00AB10DA"/>
    <w:rsid w:val="00AB11CA"/>
    <w:rsid w:val="00AB14D9"/>
    <w:rsid w:val="00AB1841"/>
    <w:rsid w:val="00AB3C41"/>
    <w:rsid w:val="00AB3EF1"/>
    <w:rsid w:val="00AB4AB8"/>
    <w:rsid w:val="00AB4DAA"/>
    <w:rsid w:val="00AB4E95"/>
    <w:rsid w:val="00AB54D8"/>
    <w:rsid w:val="00AB655E"/>
    <w:rsid w:val="00AC007F"/>
    <w:rsid w:val="00AC2ECD"/>
    <w:rsid w:val="00AC3119"/>
    <w:rsid w:val="00AC33AD"/>
    <w:rsid w:val="00AC41BA"/>
    <w:rsid w:val="00AC49FB"/>
    <w:rsid w:val="00AC4FAD"/>
    <w:rsid w:val="00AC58EF"/>
    <w:rsid w:val="00AC5A10"/>
    <w:rsid w:val="00AC7A2F"/>
    <w:rsid w:val="00AD0182"/>
    <w:rsid w:val="00AD0AA3"/>
    <w:rsid w:val="00AD1952"/>
    <w:rsid w:val="00AD3F94"/>
    <w:rsid w:val="00AD4A5A"/>
    <w:rsid w:val="00AD5B43"/>
    <w:rsid w:val="00AD5DC2"/>
    <w:rsid w:val="00AD6192"/>
    <w:rsid w:val="00AD67FE"/>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1786"/>
    <w:rsid w:val="00B22C9D"/>
    <w:rsid w:val="00B231B1"/>
    <w:rsid w:val="00B23437"/>
    <w:rsid w:val="00B240AC"/>
    <w:rsid w:val="00B25E9A"/>
    <w:rsid w:val="00B2763F"/>
    <w:rsid w:val="00B27AAC"/>
    <w:rsid w:val="00B30929"/>
    <w:rsid w:val="00B32BCE"/>
    <w:rsid w:val="00B32EAE"/>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679FB"/>
    <w:rsid w:val="00B707BE"/>
    <w:rsid w:val="00B71B58"/>
    <w:rsid w:val="00B730B2"/>
    <w:rsid w:val="00B739F6"/>
    <w:rsid w:val="00B742A9"/>
    <w:rsid w:val="00B76915"/>
    <w:rsid w:val="00B76DD7"/>
    <w:rsid w:val="00B8117B"/>
    <w:rsid w:val="00B8126C"/>
    <w:rsid w:val="00B81A6C"/>
    <w:rsid w:val="00B81D70"/>
    <w:rsid w:val="00B843AE"/>
    <w:rsid w:val="00B8468E"/>
    <w:rsid w:val="00B84B7F"/>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56D2"/>
    <w:rsid w:val="00BA6440"/>
    <w:rsid w:val="00BA6540"/>
    <w:rsid w:val="00BA74F4"/>
    <w:rsid w:val="00BA76E0"/>
    <w:rsid w:val="00BA7CA5"/>
    <w:rsid w:val="00BB0186"/>
    <w:rsid w:val="00BB1EEE"/>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BAB"/>
    <w:rsid w:val="00C45952"/>
    <w:rsid w:val="00C46A82"/>
    <w:rsid w:val="00C4742E"/>
    <w:rsid w:val="00C476C4"/>
    <w:rsid w:val="00C50794"/>
    <w:rsid w:val="00C51FCF"/>
    <w:rsid w:val="00C52115"/>
    <w:rsid w:val="00C53545"/>
    <w:rsid w:val="00C54995"/>
    <w:rsid w:val="00C54D41"/>
    <w:rsid w:val="00C555C6"/>
    <w:rsid w:val="00C55921"/>
    <w:rsid w:val="00C55F6F"/>
    <w:rsid w:val="00C561AF"/>
    <w:rsid w:val="00C57605"/>
    <w:rsid w:val="00C6006D"/>
    <w:rsid w:val="00C60783"/>
    <w:rsid w:val="00C625E6"/>
    <w:rsid w:val="00C63040"/>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08BA"/>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62C"/>
    <w:rsid w:val="00C97A23"/>
    <w:rsid w:val="00C97F54"/>
    <w:rsid w:val="00CA0590"/>
    <w:rsid w:val="00CA12D1"/>
    <w:rsid w:val="00CA1ED8"/>
    <w:rsid w:val="00CA2C2F"/>
    <w:rsid w:val="00CA31A3"/>
    <w:rsid w:val="00CA37B7"/>
    <w:rsid w:val="00CA3D41"/>
    <w:rsid w:val="00CA3F0D"/>
    <w:rsid w:val="00CB0346"/>
    <w:rsid w:val="00CB1678"/>
    <w:rsid w:val="00CB1A23"/>
    <w:rsid w:val="00CB1F63"/>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4CC7"/>
    <w:rsid w:val="00D36E71"/>
    <w:rsid w:val="00D37107"/>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18EF"/>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1B3"/>
    <w:rsid w:val="00DA6A0A"/>
    <w:rsid w:val="00DA6CA1"/>
    <w:rsid w:val="00DB00F8"/>
    <w:rsid w:val="00DB0A9F"/>
    <w:rsid w:val="00DB377D"/>
    <w:rsid w:val="00DB5719"/>
    <w:rsid w:val="00DB6768"/>
    <w:rsid w:val="00DB72C9"/>
    <w:rsid w:val="00DC10A6"/>
    <w:rsid w:val="00DC1887"/>
    <w:rsid w:val="00DC25CF"/>
    <w:rsid w:val="00DC2D36"/>
    <w:rsid w:val="00DC4651"/>
    <w:rsid w:val="00DC4F17"/>
    <w:rsid w:val="00DC504E"/>
    <w:rsid w:val="00DC53EF"/>
    <w:rsid w:val="00DD0394"/>
    <w:rsid w:val="00DD2697"/>
    <w:rsid w:val="00DD466F"/>
    <w:rsid w:val="00DD729E"/>
    <w:rsid w:val="00DD740E"/>
    <w:rsid w:val="00DD7CBD"/>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291"/>
    <w:rsid w:val="00DF5C56"/>
    <w:rsid w:val="00DF794F"/>
    <w:rsid w:val="00E002D7"/>
    <w:rsid w:val="00E05150"/>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038"/>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6E7E"/>
    <w:rsid w:val="00EE7F85"/>
    <w:rsid w:val="00EF08AA"/>
    <w:rsid w:val="00EF18FE"/>
    <w:rsid w:val="00EF1DD1"/>
    <w:rsid w:val="00EF1F5F"/>
    <w:rsid w:val="00EF1FBF"/>
    <w:rsid w:val="00EF4407"/>
    <w:rsid w:val="00EF4DCB"/>
    <w:rsid w:val="00EF5787"/>
    <w:rsid w:val="00EF60D0"/>
    <w:rsid w:val="00EF682C"/>
    <w:rsid w:val="00EF6CFB"/>
    <w:rsid w:val="00F021D1"/>
    <w:rsid w:val="00F02C1A"/>
    <w:rsid w:val="00F0528D"/>
    <w:rsid w:val="00F06332"/>
    <w:rsid w:val="00F06C67"/>
    <w:rsid w:val="00F06DFD"/>
    <w:rsid w:val="00F071D1"/>
    <w:rsid w:val="00F07406"/>
    <w:rsid w:val="00F07533"/>
    <w:rsid w:val="00F10629"/>
    <w:rsid w:val="00F11290"/>
    <w:rsid w:val="00F116FB"/>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3D"/>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01D"/>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paragraph" w:customStyle="1" w:styleId="Discussion">
    <w:name w:val="Discussion"/>
    <w:basedOn w:val="Normal"/>
    <w:rsid w:val="000B506E"/>
    <w:pPr>
      <w:overflowPunct/>
      <w:autoSpaceDE/>
      <w:autoSpaceDN/>
      <w:adjustRightInd/>
      <w:spacing w:after="180"/>
      <w:jc w:val="left"/>
      <w:textAlignment w:val="auto"/>
    </w:pPr>
    <w:rPr>
      <w:rFonts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549491186">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1376829">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81693662">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3E79F8BB-6F06-471D-A71F-DF0D273F4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900785-218A-457C-9AFB-3F42CD177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88</TotalTime>
  <Pages>2</Pages>
  <Words>523</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28</cp:revision>
  <cp:lastPrinted>2008-01-31T06:09:00Z</cp:lastPrinted>
  <dcterms:created xsi:type="dcterms:W3CDTF">2019-09-16T14:39:00Z</dcterms:created>
  <dcterms:modified xsi:type="dcterms:W3CDTF">2019-10-05T00:04:00Z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